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3E8A7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37011F71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4120048C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45B482E" w14:textId="77777777"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1"/>
    </w:p>
    <w:p w14:paraId="3CECAD9B" w14:textId="77777777" w:rsidR="002F1586" w:rsidRPr="005429F8" w:rsidRDefault="00F81682" w:rsidP="00DB1705">
      <w:pPr>
        <w:numPr>
          <w:ilvl w:val="0"/>
          <w:numId w:val="2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</w:t>
      </w:r>
      <w:r w:rsidR="009134CD" w:rsidRPr="005429F8">
        <w:rPr>
          <w:rFonts w:ascii="Arial" w:hAnsi="Arial" w:cs="Arial"/>
          <w:b/>
          <w:sz w:val="24"/>
          <w:szCs w:val="24"/>
        </w:rPr>
        <w:t>arunki dla nowych budynków</w:t>
      </w:r>
      <w:r w:rsidR="00AF2238"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5ECCE32E" w14:textId="3E48CF17" w:rsidR="009134CD" w:rsidRPr="00496B8E" w:rsidRDefault="005E5530" w:rsidP="00496B8E">
      <w:pPr>
        <w:pStyle w:val="Akapitzlist"/>
        <w:numPr>
          <w:ilvl w:val="0"/>
          <w:numId w:val="28"/>
        </w:numPr>
        <w:spacing w:before="120"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496B8E">
        <w:rPr>
          <w:rFonts w:ascii="Arial" w:hAnsi="Arial" w:cs="Arial"/>
          <w:sz w:val="24"/>
          <w:szCs w:val="24"/>
        </w:rPr>
        <w:t>W przypadku</w:t>
      </w:r>
      <w:r w:rsidR="006C70B5" w:rsidRPr="00496B8E">
        <w:rPr>
          <w:rFonts w:ascii="Arial" w:hAnsi="Arial" w:cs="Arial"/>
          <w:sz w:val="24"/>
          <w:szCs w:val="24"/>
        </w:rPr>
        <w:t>,</w:t>
      </w:r>
      <w:r w:rsidRPr="00496B8E">
        <w:rPr>
          <w:rFonts w:ascii="Arial" w:hAnsi="Arial" w:cs="Arial"/>
          <w:sz w:val="24"/>
          <w:szCs w:val="24"/>
        </w:rPr>
        <w:t xml:space="preserve"> gdy</w:t>
      </w:r>
      <w:r w:rsidR="00522CD2" w:rsidRPr="00496B8E">
        <w:rPr>
          <w:rFonts w:ascii="Arial" w:hAnsi="Arial" w:cs="Arial"/>
          <w:sz w:val="24"/>
          <w:szCs w:val="24"/>
        </w:rPr>
        <w:t xml:space="preserve"> Twój</w:t>
      </w:r>
      <w:r w:rsidRPr="00496B8E">
        <w:rPr>
          <w:rFonts w:ascii="Arial" w:hAnsi="Arial" w:cs="Arial"/>
          <w:sz w:val="24"/>
          <w:szCs w:val="24"/>
        </w:rPr>
        <w:t xml:space="preserve"> projekt dotyczy budowy nowego obiektu</w:t>
      </w:r>
      <w:r w:rsidR="00600F21" w:rsidRPr="00496B8E">
        <w:rPr>
          <w:rFonts w:ascii="Arial" w:hAnsi="Arial" w:cs="Arial"/>
          <w:sz w:val="24"/>
          <w:szCs w:val="24"/>
        </w:rPr>
        <w:t>,</w:t>
      </w:r>
      <w:r w:rsidRPr="00496B8E">
        <w:rPr>
          <w:rFonts w:ascii="Arial" w:hAnsi="Arial" w:cs="Arial"/>
          <w:sz w:val="24"/>
          <w:szCs w:val="24"/>
        </w:rPr>
        <w:t xml:space="preserve"> </w:t>
      </w:r>
      <w:r w:rsidR="006C70B5" w:rsidRPr="00496B8E">
        <w:rPr>
          <w:rFonts w:ascii="Arial" w:hAnsi="Arial" w:cs="Arial"/>
          <w:sz w:val="24"/>
          <w:szCs w:val="24"/>
        </w:rPr>
        <w:t>szczegółowo uzasadni</w:t>
      </w:r>
      <w:r w:rsidR="00336014" w:rsidRPr="00496B8E">
        <w:rPr>
          <w:rFonts w:ascii="Arial" w:hAnsi="Arial" w:cs="Arial"/>
          <w:sz w:val="24"/>
          <w:szCs w:val="24"/>
        </w:rPr>
        <w:t>j</w:t>
      </w:r>
      <w:r w:rsidR="006C70B5" w:rsidRPr="00496B8E">
        <w:rPr>
          <w:rFonts w:ascii="Arial" w:hAnsi="Arial" w:cs="Arial"/>
          <w:sz w:val="24"/>
          <w:szCs w:val="24"/>
        </w:rPr>
        <w:t xml:space="preserve"> potrzebę jego budowy (opis</w:t>
      </w:r>
      <w:r w:rsidR="00336014" w:rsidRPr="00496B8E">
        <w:rPr>
          <w:rFonts w:ascii="Arial" w:hAnsi="Arial" w:cs="Arial"/>
          <w:sz w:val="24"/>
          <w:szCs w:val="24"/>
        </w:rPr>
        <w:t>z</w:t>
      </w:r>
      <w:r w:rsidR="006C70B5" w:rsidRPr="00496B8E">
        <w:rPr>
          <w:rFonts w:ascii="Arial" w:hAnsi="Arial" w:cs="Arial"/>
          <w:sz w:val="24"/>
          <w:szCs w:val="24"/>
        </w:rPr>
        <w:t xml:space="preserve"> analizowane kwestie oraz wynik tej analizy). </w:t>
      </w:r>
    </w:p>
    <w:p w14:paraId="7294CA40" w14:textId="74B54F45" w:rsidR="00CC64A6" w:rsidRPr="005429F8" w:rsidRDefault="006C70B5" w:rsidP="00496B8E">
      <w:pPr>
        <w:spacing w:line="276" w:lineRule="auto"/>
        <w:ind w:left="85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00F21">
        <w:rPr>
          <w:rFonts w:ascii="Arial" w:hAnsi="Arial" w:cs="Arial"/>
          <w:sz w:val="24"/>
          <w:szCs w:val="24"/>
        </w:rPr>
        <w:t>odatkowo</w:t>
      </w:r>
      <w:r>
        <w:rPr>
          <w:rFonts w:ascii="Arial" w:hAnsi="Arial" w:cs="Arial"/>
          <w:sz w:val="24"/>
          <w:szCs w:val="24"/>
        </w:rPr>
        <w:t xml:space="preserve"> </w:t>
      </w:r>
      <w:r w:rsidR="00336014">
        <w:rPr>
          <w:rFonts w:ascii="Arial" w:hAnsi="Arial" w:cs="Arial"/>
          <w:sz w:val="24"/>
          <w:szCs w:val="24"/>
        </w:rPr>
        <w:t>wskaż</w:t>
      </w:r>
      <w:r w:rsidR="00600F21">
        <w:rPr>
          <w:rFonts w:ascii="Arial" w:hAnsi="Arial" w:cs="Arial"/>
          <w:sz w:val="24"/>
          <w:szCs w:val="24"/>
        </w:rPr>
        <w:t>, jakie rozwiązania zostaną zastosowane w</w:t>
      </w:r>
      <w:r w:rsidR="00600F21" w:rsidRPr="005429F8">
        <w:rPr>
          <w:rFonts w:ascii="Arial" w:hAnsi="Arial" w:cs="Arial"/>
          <w:sz w:val="24"/>
          <w:szCs w:val="24"/>
        </w:rPr>
        <w:t xml:space="preserve"> now</w:t>
      </w:r>
      <w:r w:rsidR="00600F21">
        <w:rPr>
          <w:rFonts w:ascii="Arial" w:hAnsi="Arial" w:cs="Arial"/>
          <w:sz w:val="24"/>
          <w:szCs w:val="24"/>
        </w:rPr>
        <w:t>o powstałym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00F21">
        <w:rPr>
          <w:rFonts w:ascii="Arial" w:hAnsi="Arial" w:cs="Arial"/>
          <w:sz w:val="24"/>
          <w:szCs w:val="24"/>
        </w:rPr>
        <w:t>obiekcie, by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41531" w:rsidRPr="005429F8">
        <w:rPr>
          <w:rFonts w:ascii="Arial" w:hAnsi="Arial" w:cs="Arial"/>
          <w:sz w:val="24"/>
          <w:szCs w:val="24"/>
        </w:rPr>
        <w:t>spełni</w:t>
      </w:r>
      <w:r w:rsidR="00600F21">
        <w:rPr>
          <w:rFonts w:ascii="Arial" w:hAnsi="Arial" w:cs="Arial"/>
          <w:sz w:val="24"/>
          <w:szCs w:val="24"/>
        </w:rPr>
        <w:t>ał on</w:t>
      </w:r>
      <w:r w:rsidR="00641531" w:rsidRPr="005429F8">
        <w:rPr>
          <w:rFonts w:ascii="Arial" w:hAnsi="Arial" w:cs="Arial"/>
          <w:sz w:val="24"/>
          <w:szCs w:val="24"/>
        </w:rPr>
        <w:t xml:space="preserve"> normy dla budynków pasywnych</w:t>
      </w:r>
      <w:r w:rsidR="00522CD2">
        <w:rPr>
          <w:rFonts w:ascii="Arial" w:hAnsi="Arial" w:cs="Arial"/>
          <w:sz w:val="24"/>
          <w:szCs w:val="24"/>
        </w:rPr>
        <w:t xml:space="preserve">. </w:t>
      </w:r>
      <w:r w:rsidR="00496B8E" w:rsidRPr="00496B8E">
        <w:rPr>
          <w:rFonts w:ascii="Arial" w:hAnsi="Arial" w:cs="Arial"/>
          <w:sz w:val="24"/>
          <w:szCs w:val="24"/>
        </w:rPr>
        <w:t>Opis warunków, jakie powinny spełniać budynki pasywne, znajdziesz w rozdziale</w:t>
      </w:r>
      <w:r w:rsidR="00496B8E" w:rsidRPr="00496B8E" w:rsidDel="00522CD2">
        <w:rPr>
          <w:rFonts w:ascii="Arial" w:hAnsi="Arial" w:cs="Arial"/>
          <w:sz w:val="24"/>
          <w:szCs w:val="24"/>
        </w:rPr>
        <w:t xml:space="preserve"> </w:t>
      </w:r>
      <w:r w:rsidR="00C95955">
        <w:rPr>
          <w:rFonts w:ascii="Arial" w:hAnsi="Arial" w:cs="Arial"/>
          <w:sz w:val="24"/>
          <w:szCs w:val="24"/>
        </w:rPr>
        <w:t>I</w:t>
      </w:r>
      <w:r w:rsidR="00C95955" w:rsidRPr="00C95955">
        <w:rPr>
          <w:rFonts w:ascii="Arial" w:hAnsi="Arial" w:cs="Arial"/>
          <w:sz w:val="24"/>
          <w:szCs w:val="24"/>
        </w:rPr>
        <w:t xml:space="preserve">V </w:t>
      </w:r>
      <w:r w:rsidR="00C95955">
        <w:rPr>
          <w:rFonts w:ascii="Arial" w:hAnsi="Arial" w:cs="Arial"/>
          <w:sz w:val="24"/>
          <w:szCs w:val="24"/>
        </w:rPr>
        <w:t>Typy projektów</w:t>
      </w:r>
      <w:r w:rsidR="00C95955" w:rsidRPr="00C95955">
        <w:rPr>
          <w:rFonts w:ascii="Arial" w:hAnsi="Arial" w:cs="Arial"/>
          <w:sz w:val="24"/>
          <w:szCs w:val="24"/>
        </w:rPr>
        <w:t xml:space="preserve"> Regulaminu wyboru projektów.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93332" w:rsidRPr="005429F8" w14:paraId="4F3C50B8" w14:textId="77777777" w:rsidTr="000C4FD9">
        <w:trPr>
          <w:trHeight w:val="1967"/>
        </w:trPr>
        <w:tc>
          <w:tcPr>
            <w:tcW w:w="5000" w:type="pct"/>
            <w:shd w:val="clear" w:color="auto" w:fill="auto"/>
          </w:tcPr>
          <w:p w14:paraId="511FE260" w14:textId="77777777" w:rsidR="00693332" w:rsidRPr="005429F8" w:rsidRDefault="00DA6256" w:rsidP="000C4FD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92A9E4E" w14:textId="7AC05957" w:rsidR="00522CD2" w:rsidRPr="00496B8E" w:rsidRDefault="00522CD2" w:rsidP="00496B8E">
      <w:pPr>
        <w:pStyle w:val="Akapitzlist"/>
        <w:numPr>
          <w:ilvl w:val="0"/>
          <w:numId w:val="28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496B8E">
        <w:rPr>
          <w:rFonts w:ascii="Arial" w:hAnsi="Arial" w:cs="Arial"/>
          <w:sz w:val="24"/>
          <w:szCs w:val="24"/>
        </w:rPr>
        <w:t xml:space="preserve">Potwierdź, </w:t>
      </w:r>
      <w:r w:rsidRPr="00496B8E">
        <w:rPr>
          <w:rFonts w:ascii="Arial" w:eastAsia="Calibri" w:hAnsi="Arial" w:cs="Arial"/>
          <w:sz w:val="24"/>
          <w:szCs w:val="24"/>
          <w:lang w:eastAsia="en-US"/>
        </w:rPr>
        <w:t xml:space="preserve">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7D0D66">
        <w:rPr>
          <w:rFonts w:ascii="Arial" w:eastAsia="Calibri" w:hAnsi="Arial" w:cs="Arial"/>
          <w:sz w:val="24"/>
          <w:szCs w:val="24"/>
          <w:lang w:eastAsia="en-US"/>
        </w:rPr>
        <w:br/>
      </w:r>
      <w:r w:rsidRPr="00496B8E">
        <w:rPr>
          <w:rFonts w:ascii="Arial" w:eastAsia="Calibri" w:hAnsi="Arial" w:cs="Arial"/>
          <w:sz w:val="24"/>
          <w:szCs w:val="24"/>
          <w:lang w:eastAsia="en-US"/>
        </w:rPr>
        <w:t>o płatność końcową.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522CD2" w:rsidRPr="00522CD2" w14:paraId="745ECB74" w14:textId="77777777" w:rsidTr="00A67AEB">
        <w:trPr>
          <w:trHeight w:val="1934"/>
        </w:trPr>
        <w:tc>
          <w:tcPr>
            <w:tcW w:w="5000" w:type="pct"/>
            <w:shd w:val="clear" w:color="auto" w:fill="auto"/>
          </w:tcPr>
          <w:p w14:paraId="5307FC16" w14:textId="77777777" w:rsidR="00522CD2" w:rsidRPr="00522CD2" w:rsidRDefault="00522CD2" w:rsidP="00522CD2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CD2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D9B8ECD" w14:textId="77777777" w:rsidR="00522CD2" w:rsidRDefault="00522CD2" w:rsidP="00496B8E">
      <w:pPr>
        <w:spacing w:before="120" w:after="120" w:line="276" w:lineRule="auto"/>
        <w:ind w:left="425"/>
        <w:jc w:val="left"/>
        <w:rPr>
          <w:rFonts w:ascii="Arial" w:hAnsi="Arial" w:cs="Arial"/>
          <w:b/>
          <w:sz w:val="24"/>
          <w:szCs w:val="24"/>
        </w:rPr>
      </w:pPr>
    </w:p>
    <w:p w14:paraId="67112838" w14:textId="138B99E4" w:rsidR="00444432" w:rsidRDefault="00444432" w:rsidP="005D0EB4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740AA5">
        <w:rPr>
          <w:rFonts w:ascii="Arial" w:hAnsi="Arial" w:cs="Arial"/>
          <w:b/>
          <w:sz w:val="24"/>
          <w:szCs w:val="24"/>
        </w:rPr>
        <w:t>Zgodność z zaleceniami</w:t>
      </w:r>
      <w:r w:rsidRPr="00444432">
        <w:rPr>
          <w:rFonts w:ascii="Arial" w:hAnsi="Arial" w:cs="Arial"/>
          <w:b/>
          <w:sz w:val="24"/>
          <w:szCs w:val="24"/>
        </w:rPr>
        <w:t xml:space="preserve"> wynikającymi z dokumentu „Europejskie Zasady Jakości dla finansowanych przez UE interwencji o potencjalnym wpływie na dziedzictwo kulturowe" (ICOMOS)</w:t>
      </w:r>
      <w:r w:rsidR="008D284C">
        <w:rPr>
          <w:rFonts w:ascii="Arial" w:hAnsi="Arial" w:cs="Arial"/>
          <w:b/>
          <w:sz w:val="24"/>
          <w:szCs w:val="24"/>
        </w:rPr>
        <w:t xml:space="preserve"> – w przypadku projektów z zakresu dziedzictwa kulturowego</w:t>
      </w:r>
    </w:p>
    <w:p w14:paraId="1840C78E" w14:textId="77777777" w:rsidR="00444432" w:rsidRPr="00740AA5" w:rsidRDefault="00444432" w:rsidP="00522E20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22E20">
        <w:rPr>
          <w:rFonts w:ascii="Arial" w:hAnsi="Arial" w:cs="Arial"/>
          <w:sz w:val="24"/>
          <w:szCs w:val="24"/>
        </w:rPr>
        <w:t>Wykaż i uzasadnij, że przy przygotowaniu projekt</w:t>
      </w:r>
      <w:r>
        <w:rPr>
          <w:rFonts w:ascii="Arial" w:hAnsi="Arial" w:cs="Arial"/>
          <w:sz w:val="24"/>
          <w:szCs w:val="24"/>
        </w:rPr>
        <w:t>u</w:t>
      </w:r>
      <w:r w:rsidRPr="00522E20">
        <w:rPr>
          <w:rFonts w:ascii="Arial" w:hAnsi="Arial" w:cs="Arial"/>
          <w:sz w:val="24"/>
          <w:szCs w:val="24"/>
        </w:rPr>
        <w:t xml:space="preserve"> wzięto pod uwagę zalecenia wynikające z dokumentu „Europejskie Zasady Jakości dla finansowanych przez UE interwencji o potencjalnym wpływie na dziedzictwo kulturowe" (ICOMOS)</w:t>
      </w:r>
      <w:r w:rsidR="001E1771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44432" w14:paraId="57962F50" w14:textId="77777777" w:rsidTr="00655E96">
        <w:trPr>
          <w:trHeight w:val="2045"/>
        </w:trPr>
        <w:tc>
          <w:tcPr>
            <w:tcW w:w="9355" w:type="dxa"/>
          </w:tcPr>
          <w:p w14:paraId="0834405F" w14:textId="77777777" w:rsidR="00444432" w:rsidRDefault="00444432" w:rsidP="00655E96">
            <w:pPr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0E01D413" w14:textId="77777777" w:rsidR="006F4E55" w:rsidRPr="005429F8" w:rsidRDefault="00E17543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14:paraId="7731868F" w14:textId="77777777"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>Czy projekt jest objęty pomocą publiczną i/lub de minimis?</w:t>
      </w:r>
    </w:p>
    <w:p w14:paraId="5B97BCD0" w14:textId="4B4145BF" w:rsidR="00C54EF6" w:rsidRDefault="0047719B" w:rsidP="00C54EF6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93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BE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54EF6">
        <w:rPr>
          <w:rFonts w:ascii="Arial" w:hAnsi="Arial" w:cs="Arial"/>
          <w:sz w:val="24"/>
          <w:szCs w:val="24"/>
        </w:rPr>
        <w:t xml:space="preserve"> </w:t>
      </w:r>
      <w:r w:rsidR="00C54EF6" w:rsidRPr="008B3E84">
        <w:rPr>
          <w:rFonts w:ascii="Arial" w:hAnsi="Arial" w:cs="Arial"/>
          <w:b/>
          <w:sz w:val="24"/>
          <w:szCs w:val="24"/>
        </w:rPr>
        <w:t>TAK</w:t>
      </w:r>
    </w:p>
    <w:p w14:paraId="6733713E" w14:textId="743224C4" w:rsidR="00C54EF6" w:rsidRPr="005D0EB4" w:rsidRDefault="0047719B" w:rsidP="00C54EF6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6140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4E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54EF6">
        <w:rPr>
          <w:rFonts w:ascii="Arial" w:hAnsi="Arial" w:cs="Arial"/>
          <w:sz w:val="24"/>
          <w:szCs w:val="24"/>
        </w:rPr>
        <w:t xml:space="preserve"> </w:t>
      </w:r>
      <w:r w:rsidR="00C54EF6" w:rsidRPr="008B3E84">
        <w:rPr>
          <w:rFonts w:ascii="Arial" w:hAnsi="Arial" w:cs="Arial"/>
          <w:b/>
          <w:sz w:val="24"/>
          <w:szCs w:val="24"/>
        </w:rPr>
        <w:t>NIE</w:t>
      </w:r>
    </w:p>
    <w:p w14:paraId="3ED9AACE" w14:textId="77777777" w:rsidR="008C29C6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projekcie występuje transfer zasobów publicznych?</w:t>
      </w:r>
      <w:bookmarkStart w:id="2" w:name="_Hlk146200471"/>
    </w:p>
    <w:p w14:paraId="3F7A6971" w14:textId="77777777" w:rsidR="00E17543" w:rsidRPr="005D294B" w:rsidRDefault="0047719B" w:rsidP="005D294B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2"/>
    <w:p w14:paraId="562BEE43" w14:textId="77777777" w:rsidR="00E17543" w:rsidRPr="005429F8" w:rsidRDefault="00E17543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3" w:name="_Hlk148441213"/>
    <w:bookmarkStart w:id="4" w:name="_Hlk146200558"/>
    <w:p w14:paraId="6E6074DA" w14:textId="77777777" w:rsidR="00E17543" w:rsidRDefault="0047719B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3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4"/>
    <w:p w14:paraId="056FBA59" w14:textId="77777777" w:rsidR="00E17543" w:rsidRDefault="002879C1" w:rsidP="005D294B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5" w:name="_Hlk166058335"/>
    <w:p w14:paraId="2A4C9238" w14:textId="4E879C6B" w:rsidR="00D9268D" w:rsidRDefault="0047719B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BE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692366C" w14:textId="77777777" w:rsidR="002879C1" w:rsidRPr="005D0EB4" w:rsidRDefault="0047719B" w:rsidP="005D0EB4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6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CDAE4B0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6"/>
          <w:bookmarkEnd w:id="5"/>
          <w:p w14:paraId="2D0166A5" w14:textId="750B5453" w:rsidR="00522CD2" w:rsidRDefault="00522CD2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CD2"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14:paraId="423EC365" w14:textId="4257B573" w:rsidR="00910D8A" w:rsidRPr="005429F8" w:rsidRDefault="00910D8A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841C76" w14:textId="77777777" w:rsidR="002879C1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w efekcie transferu zasobów publicznych występuje lub może wystąpić zakłócenie konkurencji?</w:t>
      </w:r>
    </w:p>
    <w:p w14:paraId="0B44C3B2" w14:textId="79C7E87B" w:rsidR="00D9268D" w:rsidRDefault="0047719B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BE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68143BA2" w14:textId="77777777" w:rsidR="00D9268D" w:rsidRPr="00D9268D" w:rsidRDefault="0047719B" w:rsidP="005D0EB4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2AC63D95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26155916" w14:textId="51BA9654" w:rsidR="00522CD2" w:rsidRDefault="00522CD2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CD2">
              <w:rPr>
                <w:rFonts w:ascii="Arial" w:hAnsi="Arial" w:cs="Arial"/>
                <w:sz w:val="24"/>
                <w:szCs w:val="24"/>
              </w:rPr>
              <w:t>Jeśli zaznaczyłeś „nie”, uzasadnij dlaczego.</w:t>
            </w:r>
          </w:p>
          <w:p w14:paraId="6B40A9FD" w14:textId="764BBB47"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353B8C" w14:textId="77777777" w:rsidR="00E17543" w:rsidRPr="005429F8" w:rsidRDefault="002879C1" w:rsidP="005D0EB4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1F3A291A" w14:textId="0D4B1E70" w:rsidR="002879C1" w:rsidRDefault="0047719B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73BE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547899D" w14:textId="77777777" w:rsidR="00D9268D" w:rsidRPr="005429F8" w:rsidRDefault="0047719B" w:rsidP="005D0EB4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14EA2E1E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11F376B0" w14:textId="31DAF7DA" w:rsidR="00522CD2" w:rsidRDefault="00522CD2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2CD2">
              <w:rPr>
                <w:rFonts w:ascii="Arial" w:hAnsi="Arial" w:cs="Arial"/>
                <w:sz w:val="24"/>
                <w:szCs w:val="24"/>
              </w:rPr>
              <w:lastRenderedPageBreak/>
              <w:t>Jeśli zaznaczyłeś „nie”, uzasadnij dlaczego.</w:t>
            </w:r>
          </w:p>
          <w:p w14:paraId="7477043A" w14:textId="569B913F" w:rsidR="00910D8A" w:rsidRPr="005429F8" w:rsidRDefault="00910D8A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F7F0EA" w14:textId="77777777" w:rsidR="008D284C" w:rsidRDefault="008D284C" w:rsidP="005A7269">
      <w:pPr>
        <w:numPr>
          <w:ilvl w:val="0"/>
          <w:numId w:val="2"/>
        </w:numPr>
        <w:spacing w:before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r>
        <w:rPr>
          <w:rFonts w:ascii="Arial" w:hAnsi="Arial" w:cs="Arial"/>
          <w:b/>
          <w:sz w:val="24"/>
          <w:szCs w:val="24"/>
        </w:rPr>
        <w:t>Wykorzystanie infrastruktury w projekt</w:t>
      </w:r>
      <w:r w:rsidR="002A17DB">
        <w:rPr>
          <w:rFonts w:ascii="Arial" w:hAnsi="Arial" w:cs="Arial"/>
          <w:b/>
          <w:sz w:val="24"/>
          <w:szCs w:val="24"/>
        </w:rPr>
        <w:t>ach</w:t>
      </w:r>
      <w:r>
        <w:rPr>
          <w:rFonts w:ascii="Arial" w:hAnsi="Arial" w:cs="Arial"/>
          <w:b/>
          <w:sz w:val="24"/>
          <w:szCs w:val="24"/>
        </w:rPr>
        <w:t xml:space="preserve"> objętych</w:t>
      </w:r>
      <w:r w:rsidR="002A17DB">
        <w:rPr>
          <w:rFonts w:ascii="Arial" w:hAnsi="Arial" w:cs="Arial"/>
          <w:b/>
          <w:sz w:val="24"/>
          <w:szCs w:val="24"/>
        </w:rPr>
        <w:t xml:space="preserve"> zasadami</w:t>
      </w:r>
      <w:r>
        <w:rPr>
          <w:rFonts w:ascii="Arial" w:hAnsi="Arial" w:cs="Arial"/>
          <w:b/>
          <w:sz w:val="24"/>
          <w:szCs w:val="24"/>
        </w:rPr>
        <w:t xml:space="preserve"> pomoc</w:t>
      </w:r>
      <w:r w:rsidR="002A17DB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publiczn</w:t>
      </w:r>
      <w:r w:rsidR="002A17DB">
        <w:rPr>
          <w:rFonts w:ascii="Arial" w:hAnsi="Arial" w:cs="Arial"/>
          <w:b/>
          <w:sz w:val="24"/>
          <w:szCs w:val="24"/>
        </w:rPr>
        <w:t>ej</w:t>
      </w:r>
    </w:p>
    <w:p w14:paraId="20E22DCE" w14:textId="77777777" w:rsidR="008D284C" w:rsidRPr="005A7269" w:rsidRDefault="008D284C" w:rsidP="00273BE6">
      <w:pPr>
        <w:ind w:left="426"/>
        <w:jc w:val="left"/>
        <w:rPr>
          <w:rFonts w:ascii="Arial" w:hAnsi="Arial" w:cs="Arial"/>
          <w:sz w:val="24"/>
          <w:szCs w:val="24"/>
        </w:rPr>
      </w:pPr>
      <w:r w:rsidRPr="005A7269">
        <w:rPr>
          <w:rFonts w:ascii="Arial" w:hAnsi="Arial" w:cs="Arial"/>
          <w:sz w:val="24"/>
          <w:szCs w:val="24"/>
        </w:rPr>
        <w:t xml:space="preserve">Wykaż, że wsparta infrastruktura w skali roku </w:t>
      </w:r>
      <w:r w:rsidR="006C2389" w:rsidRPr="005A7269">
        <w:rPr>
          <w:rFonts w:ascii="Arial" w:hAnsi="Arial" w:cs="Arial"/>
          <w:sz w:val="24"/>
          <w:szCs w:val="24"/>
        </w:rPr>
        <w:t xml:space="preserve">będzie w </w:t>
      </w:r>
      <w:r w:rsidRPr="005A7269">
        <w:rPr>
          <w:rFonts w:ascii="Arial" w:hAnsi="Arial" w:cs="Arial"/>
          <w:sz w:val="24"/>
          <w:szCs w:val="24"/>
        </w:rPr>
        <w:t>przynajmniej 80%</w:t>
      </w:r>
      <w:r w:rsidR="006C2389" w:rsidRPr="005A7269">
        <w:rPr>
          <w:rFonts w:ascii="Arial" w:hAnsi="Arial" w:cs="Arial"/>
          <w:sz w:val="24"/>
          <w:szCs w:val="24"/>
        </w:rPr>
        <w:t xml:space="preserve"> jej</w:t>
      </w:r>
      <w:r w:rsidRPr="005A7269">
        <w:rPr>
          <w:rFonts w:ascii="Arial" w:hAnsi="Arial" w:cs="Arial"/>
          <w:sz w:val="24"/>
          <w:szCs w:val="24"/>
        </w:rPr>
        <w:t xml:space="preserve"> czasu lub przestrzeni wykorzystywana do celów związanych z kulturą. </w:t>
      </w:r>
    </w:p>
    <w:tbl>
      <w:tblPr>
        <w:tblW w:w="4693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D284C" w:rsidRPr="005429F8" w14:paraId="55AB7C97" w14:textId="77777777" w:rsidTr="00655E96">
        <w:trPr>
          <w:trHeight w:val="1997"/>
        </w:trPr>
        <w:tc>
          <w:tcPr>
            <w:tcW w:w="5000" w:type="pct"/>
            <w:shd w:val="clear" w:color="auto" w:fill="auto"/>
          </w:tcPr>
          <w:p w14:paraId="200407C9" w14:textId="77777777" w:rsidR="008D284C" w:rsidRPr="005429F8" w:rsidRDefault="002A17DB" w:rsidP="00655E96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</w:t>
            </w:r>
            <w:r w:rsidR="008D284C" w:rsidRPr="005429F8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2ED78D24" w14:textId="77777777" w:rsidR="00FE2529" w:rsidRPr="00EA49DC" w:rsidRDefault="00FE2529" w:rsidP="005D294B">
      <w:pPr>
        <w:numPr>
          <w:ilvl w:val="0"/>
          <w:numId w:val="2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</w:t>
      </w:r>
      <w:r w:rsidRPr="00EA49DC">
        <w:rPr>
          <w:rFonts w:ascii="Arial" w:hAnsi="Arial" w:cs="Arial"/>
          <w:b/>
          <w:sz w:val="24"/>
          <w:szCs w:val="24"/>
        </w:rPr>
        <w:t xml:space="preserve">zasadami pomocy publicznej </w:t>
      </w:r>
      <w:r w:rsidR="005D0EB4" w:rsidRPr="00EA49DC">
        <w:rPr>
          <w:rFonts w:ascii="Arial" w:hAnsi="Arial" w:cs="Arial"/>
          <w:b/>
          <w:sz w:val="24"/>
          <w:szCs w:val="24"/>
        </w:rPr>
        <w:t xml:space="preserve">– </w:t>
      </w:r>
      <w:r w:rsidRPr="00EA49DC">
        <w:rPr>
          <w:rFonts w:ascii="Arial" w:hAnsi="Arial" w:cs="Arial"/>
          <w:b/>
          <w:sz w:val="24"/>
          <w:szCs w:val="24"/>
        </w:rPr>
        <w:t xml:space="preserve">mechanizm monitorowania i wycofania </w:t>
      </w:r>
    </w:p>
    <w:bookmarkEnd w:id="7"/>
    <w:p w14:paraId="18E227EC" w14:textId="23CBE339" w:rsidR="0001571E" w:rsidRPr="005429F8" w:rsidRDefault="0001571E" w:rsidP="005D294B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Zapoznaj się z zapisami rozdziału XI Mechanizm monitorowania i wycofania Regulaminu wyboru projektów. Następnie wskaż zamiar lub brak zamiaru wykorzystania infrastruktury objętej dofinansowaniem w ramach przedmiotowego projektu do prowadzenia działalności pomocniczej.</w:t>
      </w:r>
    </w:p>
    <w:p w14:paraId="3FF44B3B" w14:textId="77777777" w:rsidR="00D9268D" w:rsidRDefault="0047719B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9F6DE84" w14:textId="77777777" w:rsidR="00D9268D" w:rsidRPr="00D9268D" w:rsidRDefault="0047719B" w:rsidP="00D9268D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177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4497416" w14:textId="77777777" w:rsidR="0001571E" w:rsidRPr="0001571E" w:rsidRDefault="0001571E" w:rsidP="00A67AEB">
      <w:pPr>
        <w:tabs>
          <w:tab w:val="left" w:pos="2475"/>
        </w:tabs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 xml:space="preserve">Jeśli zaznaczyłeś TAK: </w:t>
      </w:r>
    </w:p>
    <w:p w14:paraId="20F7634F" w14:textId="77777777" w:rsidR="0001571E" w:rsidRPr="0001571E" w:rsidRDefault="0001571E" w:rsidP="0001571E">
      <w:pPr>
        <w:numPr>
          <w:ilvl w:val="0"/>
          <w:numId w:val="30"/>
        </w:numPr>
        <w:spacing w:after="120" w:line="276" w:lineRule="auto"/>
        <w:ind w:hanging="29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4DA99614" w14:textId="77777777" w:rsidR="0001571E" w:rsidRPr="0001571E" w:rsidRDefault="0001571E" w:rsidP="0001571E">
      <w:pPr>
        <w:numPr>
          <w:ilvl w:val="0"/>
          <w:numId w:val="31"/>
        </w:numPr>
        <w:spacing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7DEF68EF" w14:textId="77777777" w:rsidR="0001571E" w:rsidRPr="0001571E" w:rsidRDefault="0001571E" w:rsidP="0001571E">
      <w:pPr>
        <w:numPr>
          <w:ilvl w:val="0"/>
          <w:numId w:val="31"/>
        </w:numPr>
        <w:spacing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01571E" w:rsidRPr="0001571E" w14:paraId="73AA520C" w14:textId="77777777" w:rsidTr="005C3817">
        <w:trPr>
          <w:trHeight w:val="1186"/>
        </w:trPr>
        <w:tc>
          <w:tcPr>
            <w:tcW w:w="5000" w:type="pct"/>
            <w:shd w:val="clear" w:color="auto" w:fill="auto"/>
          </w:tcPr>
          <w:p w14:paraId="649999B3" w14:textId="77777777" w:rsidR="0001571E" w:rsidRPr="0001571E" w:rsidRDefault="0001571E" w:rsidP="0001571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1571E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7173188C" w14:textId="77777777" w:rsidR="0001571E" w:rsidRDefault="0001571E" w:rsidP="00A67AEB">
      <w:pPr>
        <w:spacing w:before="120" w:after="0" w:line="276" w:lineRule="auto"/>
        <w:ind w:left="720"/>
        <w:contextualSpacing/>
        <w:jc w:val="left"/>
        <w:rPr>
          <w:rFonts w:ascii="Arial" w:hAnsi="Arial" w:cs="Arial"/>
          <w:sz w:val="24"/>
          <w:szCs w:val="24"/>
        </w:rPr>
      </w:pPr>
    </w:p>
    <w:p w14:paraId="681A9762" w14:textId="5A75BA26" w:rsidR="0001571E" w:rsidRPr="0001571E" w:rsidRDefault="0001571E" w:rsidP="00A67AEB">
      <w:pPr>
        <w:numPr>
          <w:ilvl w:val="0"/>
          <w:numId w:val="30"/>
        </w:numPr>
        <w:spacing w:before="120" w:after="0" w:line="276" w:lineRule="auto"/>
        <w:ind w:hanging="295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5F2E82B6" w14:textId="77777777" w:rsidR="0001571E" w:rsidRPr="0001571E" w:rsidRDefault="0001571E" w:rsidP="0001571E">
      <w:pPr>
        <w:numPr>
          <w:ilvl w:val="0"/>
          <w:numId w:val="29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1659607A" w14:textId="77777777" w:rsidR="0001571E" w:rsidRPr="0001571E" w:rsidRDefault="0001571E" w:rsidP="0001571E">
      <w:pPr>
        <w:numPr>
          <w:ilvl w:val="0"/>
          <w:numId w:val="29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lastRenderedPageBreak/>
        <w:t>wybierz wskaźnik, który będzie służył do monitorowania poziomu jej wykorzystania do celów gospodarczych (należy podać jednostkę pomiaru),</w:t>
      </w:r>
    </w:p>
    <w:p w14:paraId="7DD6F26C" w14:textId="77777777" w:rsidR="0001571E" w:rsidRPr="0001571E" w:rsidRDefault="0001571E" w:rsidP="0001571E">
      <w:pPr>
        <w:numPr>
          <w:ilvl w:val="0"/>
          <w:numId w:val="29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3A1F0BBA" w14:textId="77777777" w:rsidR="0001571E" w:rsidRPr="0001571E" w:rsidRDefault="0001571E" w:rsidP="0001571E">
      <w:pPr>
        <w:numPr>
          <w:ilvl w:val="0"/>
          <w:numId w:val="29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01571E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63"/>
      </w:tblGrid>
      <w:tr w:rsidR="0001571E" w:rsidRPr="0001571E" w14:paraId="444183D2" w14:textId="77777777" w:rsidTr="005C3817">
        <w:trPr>
          <w:trHeight w:val="1186"/>
        </w:trPr>
        <w:tc>
          <w:tcPr>
            <w:tcW w:w="5000" w:type="pct"/>
            <w:shd w:val="clear" w:color="auto" w:fill="auto"/>
          </w:tcPr>
          <w:p w14:paraId="5411A706" w14:textId="77777777" w:rsidR="0001571E" w:rsidRPr="0001571E" w:rsidRDefault="0001571E" w:rsidP="0001571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1571E">
              <w:rPr>
                <w:rFonts w:ascii="Arial" w:hAnsi="Arial" w:cs="Arial"/>
                <w:sz w:val="24"/>
                <w:szCs w:val="24"/>
              </w:rPr>
              <w:t>pole tekstowe:</w:t>
            </w:r>
          </w:p>
        </w:tc>
      </w:tr>
    </w:tbl>
    <w:p w14:paraId="1168325E" w14:textId="77777777" w:rsidR="00282939" w:rsidRPr="00BF053D" w:rsidRDefault="00282939" w:rsidP="005D294B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sectPr w:rsidR="00282939" w:rsidRPr="00BF053D" w:rsidSect="005D294B">
      <w:footerReference w:type="default" r:id="rId8"/>
      <w:headerReference w:type="first" r:id="rId9"/>
      <w:footerReference w:type="first" r:id="rId10"/>
      <w:pgSz w:w="12246" w:h="17178"/>
      <w:pgMar w:top="1418" w:right="1134" w:bottom="1134" w:left="1134" w:header="850" w:footer="6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57C7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523FB2AD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E4F562" w14:textId="77777777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0E9F2" w14:textId="7777777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60EAC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0B2926ED" w14:textId="77777777"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A1463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492721F8" wp14:editId="7D4F0533">
          <wp:extent cx="5952490" cy="438150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A3D73A6"/>
    <w:multiLevelType w:val="hybridMultilevel"/>
    <w:tmpl w:val="27206CE2"/>
    <w:lvl w:ilvl="0" w:tplc="FAD8EC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44234AA"/>
    <w:multiLevelType w:val="hybridMultilevel"/>
    <w:tmpl w:val="2C705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7B1F79"/>
    <w:multiLevelType w:val="hybridMultilevel"/>
    <w:tmpl w:val="3C2A9CBE"/>
    <w:lvl w:ilvl="0" w:tplc="9EC46E96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A5CFD"/>
    <w:multiLevelType w:val="hybridMultilevel"/>
    <w:tmpl w:val="CF1024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5F29C6"/>
    <w:multiLevelType w:val="hybridMultilevel"/>
    <w:tmpl w:val="9814C846"/>
    <w:lvl w:ilvl="0" w:tplc="99561C2A">
      <w:start w:val="1"/>
      <w:numFmt w:val="bullet"/>
      <w:lvlText w:val=""/>
      <w:lvlJc w:val="left"/>
      <w:pPr>
        <w:ind w:left="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B0C55"/>
    <w:multiLevelType w:val="hybridMultilevel"/>
    <w:tmpl w:val="93580F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54B33"/>
    <w:multiLevelType w:val="hybridMultilevel"/>
    <w:tmpl w:val="302C5578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0"/>
  </w:num>
  <w:num w:numId="3">
    <w:abstractNumId w:val="3"/>
  </w:num>
  <w:num w:numId="4">
    <w:abstractNumId w:val="9"/>
  </w:num>
  <w:num w:numId="5">
    <w:abstractNumId w:val="22"/>
  </w:num>
  <w:num w:numId="6">
    <w:abstractNumId w:val="8"/>
  </w:num>
  <w:num w:numId="7">
    <w:abstractNumId w:val="7"/>
  </w:num>
  <w:num w:numId="8">
    <w:abstractNumId w:val="21"/>
  </w:num>
  <w:num w:numId="9">
    <w:abstractNumId w:val="11"/>
  </w:num>
  <w:num w:numId="10">
    <w:abstractNumId w:val="20"/>
  </w:num>
  <w:num w:numId="11">
    <w:abstractNumId w:val="27"/>
  </w:num>
  <w:num w:numId="12">
    <w:abstractNumId w:val="23"/>
  </w:num>
  <w:num w:numId="13">
    <w:abstractNumId w:val="19"/>
  </w:num>
  <w:num w:numId="14">
    <w:abstractNumId w:val="28"/>
  </w:num>
  <w:num w:numId="15">
    <w:abstractNumId w:val="29"/>
  </w:num>
  <w:num w:numId="16">
    <w:abstractNumId w:val="18"/>
  </w:num>
  <w:num w:numId="17">
    <w:abstractNumId w:val="17"/>
  </w:num>
  <w:num w:numId="18">
    <w:abstractNumId w:val="6"/>
  </w:num>
  <w:num w:numId="19">
    <w:abstractNumId w:val="14"/>
  </w:num>
  <w:num w:numId="20">
    <w:abstractNumId w:val="2"/>
  </w:num>
  <w:num w:numId="21">
    <w:abstractNumId w:val="15"/>
  </w:num>
  <w:num w:numId="22">
    <w:abstractNumId w:val="26"/>
  </w:num>
  <w:num w:numId="23">
    <w:abstractNumId w:val="10"/>
  </w:num>
  <w:num w:numId="24">
    <w:abstractNumId w:val="4"/>
  </w:num>
  <w:num w:numId="25">
    <w:abstractNumId w:val="25"/>
  </w:num>
  <w:num w:numId="26">
    <w:abstractNumId w:val="16"/>
  </w:num>
  <w:num w:numId="27">
    <w:abstractNumId w:val="12"/>
  </w:num>
  <w:num w:numId="28">
    <w:abstractNumId w:val="5"/>
  </w:num>
  <w:num w:numId="29">
    <w:abstractNumId w:val="0"/>
  </w:num>
  <w:num w:numId="30">
    <w:abstractNumId w:val="24"/>
  </w:num>
  <w:num w:numId="3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571E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34B0"/>
    <w:rsid w:val="0005570B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1AD3"/>
    <w:rsid w:val="001632DD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6F57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1771"/>
    <w:rsid w:val="001E26E5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753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177"/>
    <w:rsid w:val="00252D0A"/>
    <w:rsid w:val="0025539B"/>
    <w:rsid w:val="002635DD"/>
    <w:rsid w:val="002656B6"/>
    <w:rsid w:val="00266A15"/>
    <w:rsid w:val="002709EF"/>
    <w:rsid w:val="002709FD"/>
    <w:rsid w:val="00273412"/>
    <w:rsid w:val="00273BE6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7DB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3B6F"/>
    <w:rsid w:val="00304963"/>
    <w:rsid w:val="00304E14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1BF0"/>
    <w:rsid w:val="003925AD"/>
    <w:rsid w:val="00393A84"/>
    <w:rsid w:val="00396EED"/>
    <w:rsid w:val="003971E7"/>
    <w:rsid w:val="003A071B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E5D75"/>
    <w:rsid w:val="003F06DB"/>
    <w:rsid w:val="003F0EFE"/>
    <w:rsid w:val="003F2AE0"/>
    <w:rsid w:val="003F38E0"/>
    <w:rsid w:val="003F46E1"/>
    <w:rsid w:val="003F61F3"/>
    <w:rsid w:val="003F7B1D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443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589A"/>
    <w:rsid w:val="0047719B"/>
    <w:rsid w:val="00480BA6"/>
    <w:rsid w:val="00482CF4"/>
    <w:rsid w:val="00483225"/>
    <w:rsid w:val="004856D6"/>
    <w:rsid w:val="004908B0"/>
    <w:rsid w:val="00493915"/>
    <w:rsid w:val="00496B8E"/>
    <w:rsid w:val="004A0A0A"/>
    <w:rsid w:val="004A0F7D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726B"/>
    <w:rsid w:val="0051789A"/>
    <w:rsid w:val="00517F9B"/>
    <w:rsid w:val="00521791"/>
    <w:rsid w:val="005221AA"/>
    <w:rsid w:val="00522750"/>
    <w:rsid w:val="00522CD2"/>
    <w:rsid w:val="00522E2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A7269"/>
    <w:rsid w:val="005B0536"/>
    <w:rsid w:val="005D0EB4"/>
    <w:rsid w:val="005D294B"/>
    <w:rsid w:val="005D2962"/>
    <w:rsid w:val="005D2F49"/>
    <w:rsid w:val="005D67B2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485F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68C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3E66"/>
    <w:rsid w:val="00664A40"/>
    <w:rsid w:val="0067243F"/>
    <w:rsid w:val="006746C5"/>
    <w:rsid w:val="006753CB"/>
    <w:rsid w:val="0068176A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2389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0AA5"/>
    <w:rsid w:val="00745EFE"/>
    <w:rsid w:val="0074745D"/>
    <w:rsid w:val="007504B9"/>
    <w:rsid w:val="00751F4F"/>
    <w:rsid w:val="0075638C"/>
    <w:rsid w:val="00760CD2"/>
    <w:rsid w:val="00762DB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0D66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4FE5"/>
    <w:rsid w:val="00825772"/>
    <w:rsid w:val="00825F7D"/>
    <w:rsid w:val="008305D0"/>
    <w:rsid w:val="00831159"/>
    <w:rsid w:val="00832749"/>
    <w:rsid w:val="008336B6"/>
    <w:rsid w:val="00835A13"/>
    <w:rsid w:val="0084083A"/>
    <w:rsid w:val="008614B3"/>
    <w:rsid w:val="00861548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62BB"/>
    <w:rsid w:val="008C29C6"/>
    <w:rsid w:val="008C31B7"/>
    <w:rsid w:val="008C79AA"/>
    <w:rsid w:val="008D061E"/>
    <w:rsid w:val="008D0CDD"/>
    <w:rsid w:val="008D284C"/>
    <w:rsid w:val="008D39C7"/>
    <w:rsid w:val="008D4053"/>
    <w:rsid w:val="008D4EFF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10D8A"/>
    <w:rsid w:val="009126F4"/>
    <w:rsid w:val="009134CD"/>
    <w:rsid w:val="009146C4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244A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713A"/>
    <w:rsid w:val="009B3CD2"/>
    <w:rsid w:val="009B4897"/>
    <w:rsid w:val="009B4B87"/>
    <w:rsid w:val="009B5F1B"/>
    <w:rsid w:val="009B69C0"/>
    <w:rsid w:val="009C052C"/>
    <w:rsid w:val="009C1AA1"/>
    <w:rsid w:val="009C342B"/>
    <w:rsid w:val="009C510E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1CB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AEB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8639D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0B2C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5FD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4EF6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5955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84C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92407"/>
    <w:rsid w:val="00D9268D"/>
    <w:rsid w:val="00D93255"/>
    <w:rsid w:val="00D93E9B"/>
    <w:rsid w:val="00D9451F"/>
    <w:rsid w:val="00D9453E"/>
    <w:rsid w:val="00DA0CDB"/>
    <w:rsid w:val="00DA2EF1"/>
    <w:rsid w:val="00DA6256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49DC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37F97"/>
    <w:rsid w:val="00F4121E"/>
    <w:rsid w:val="00F42E42"/>
    <w:rsid w:val="00F45BCE"/>
    <w:rsid w:val="00F6278B"/>
    <w:rsid w:val="00F627AA"/>
    <w:rsid w:val="00F627E3"/>
    <w:rsid w:val="00F64765"/>
    <w:rsid w:val="00F676F4"/>
    <w:rsid w:val="00F67F1E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14CE"/>
    <w:rsid w:val="00FC33F4"/>
    <w:rsid w:val="00FC38EA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78B4F5E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4EF6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34A8C-D6CB-4B20-8F4C-25E19A7C9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Małgorzata Kaźmierczyk</cp:lastModifiedBy>
  <cp:revision>51</cp:revision>
  <cp:lastPrinted>2023-09-18T10:25:00Z</cp:lastPrinted>
  <dcterms:created xsi:type="dcterms:W3CDTF">2023-10-17T11:50:00Z</dcterms:created>
  <dcterms:modified xsi:type="dcterms:W3CDTF">2024-10-14T10:40:00Z</dcterms:modified>
</cp:coreProperties>
</file>